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B02803">
        <w:rPr>
          <w:b/>
          <w:sz w:val="28"/>
          <w:szCs w:val="28"/>
        </w:rPr>
        <w:t xml:space="preserve"> </w:t>
      </w:r>
      <w:r w:rsidR="009C349A">
        <w:rPr>
          <w:sz w:val="28"/>
          <w:szCs w:val="28"/>
        </w:rPr>
        <w:t>Васильева Екатерина Владимировна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proofErr w:type="spellStart"/>
      <w:r w:rsidR="009C349A">
        <w:rPr>
          <w:sz w:val="28"/>
          <w:szCs w:val="28"/>
        </w:rPr>
        <w:t>Вейцман</w:t>
      </w:r>
      <w:proofErr w:type="spellEnd"/>
      <w:r w:rsidR="009C349A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5207BE">
        <w:rPr>
          <w:sz w:val="28"/>
          <w:szCs w:val="28"/>
        </w:rPr>
        <w:t>первой</w:t>
      </w:r>
      <w:r w:rsidR="000458F0">
        <w:rPr>
          <w:sz w:val="28"/>
          <w:szCs w:val="28"/>
        </w:rPr>
        <w:t xml:space="preserve"> категории, педагогический стаж </w:t>
      </w:r>
      <w:r w:rsidR="005207BE">
        <w:rPr>
          <w:sz w:val="28"/>
          <w:szCs w:val="28"/>
        </w:rPr>
        <w:t>11</w:t>
      </w:r>
      <w:r w:rsidR="00CE7E95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лет. </w:t>
      </w:r>
      <w:r w:rsidR="005207BE">
        <w:rPr>
          <w:sz w:val="28"/>
          <w:szCs w:val="28"/>
        </w:rPr>
        <w:t>Елена</w:t>
      </w:r>
      <w:r w:rsidR="00CE7E95">
        <w:rPr>
          <w:sz w:val="28"/>
          <w:szCs w:val="28"/>
        </w:rPr>
        <w:t xml:space="preserve">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</w:t>
      </w:r>
      <w:r w:rsidR="000458F0">
        <w:rPr>
          <w:sz w:val="28"/>
          <w:szCs w:val="28"/>
        </w:rPr>
        <w:t>я</w:t>
      </w:r>
      <w:r w:rsidR="000458F0">
        <w:rPr>
          <w:sz w:val="28"/>
          <w:szCs w:val="28"/>
        </w:rPr>
        <w:t>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</w:t>
      </w:r>
      <w:r w:rsidR="000458F0">
        <w:rPr>
          <w:sz w:val="28"/>
          <w:szCs w:val="28"/>
        </w:rPr>
        <w:t>е</w:t>
      </w:r>
      <w:r w:rsidR="000458F0">
        <w:rPr>
          <w:sz w:val="28"/>
          <w:szCs w:val="28"/>
        </w:rPr>
        <w:t>ренц</w:t>
      </w:r>
      <w:r w:rsidR="000458F0">
        <w:rPr>
          <w:sz w:val="28"/>
          <w:szCs w:val="28"/>
        </w:rPr>
        <w:t>и</w:t>
      </w:r>
      <w:r w:rsidR="000458F0">
        <w:rPr>
          <w:sz w:val="28"/>
          <w:szCs w:val="28"/>
        </w:rPr>
        <w:t>ях, форумах, се</w:t>
      </w:r>
      <w:r w:rsidR="00B01FA0">
        <w:rPr>
          <w:sz w:val="28"/>
          <w:szCs w:val="28"/>
        </w:rPr>
        <w:t>минарах</w:t>
      </w:r>
      <w:r w:rsidR="00CE7E95">
        <w:rPr>
          <w:sz w:val="28"/>
          <w:szCs w:val="28"/>
        </w:rPr>
        <w:t>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proofErr w:type="spellStart"/>
      <w:r w:rsidR="003E09E0">
        <w:rPr>
          <w:color w:val="181818"/>
          <w:sz w:val="28"/>
          <w:szCs w:val="28"/>
        </w:rPr>
        <w:t>Вейцман</w:t>
      </w:r>
      <w:proofErr w:type="spellEnd"/>
      <w:r w:rsidR="003E09E0">
        <w:rPr>
          <w:color w:val="181818"/>
          <w:sz w:val="28"/>
          <w:szCs w:val="28"/>
        </w:rPr>
        <w:t xml:space="preserve"> Елена</w:t>
      </w:r>
      <w:r w:rsidR="00CE7E95">
        <w:rPr>
          <w:color w:val="181818"/>
          <w:sz w:val="28"/>
          <w:szCs w:val="28"/>
        </w:rPr>
        <w:t xml:space="preserve">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</w:t>
      </w:r>
      <w:r w:rsidR="00155472" w:rsidRPr="00155472">
        <w:rPr>
          <w:color w:val="181818"/>
          <w:sz w:val="28"/>
          <w:szCs w:val="28"/>
        </w:rPr>
        <w:t>а</w:t>
      </w:r>
      <w:r w:rsidR="00155472" w:rsidRPr="00155472">
        <w:rPr>
          <w:color w:val="181818"/>
          <w:sz w:val="28"/>
          <w:szCs w:val="28"/>
        </w:rPr>
        <w:t>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ские занятия, м</w:t>
      </w:r>
      <w:r w:rsidR="00155472" w:rsidRPr="00155472">
        <w:rPr>
          <w:color w:val="181818"/>
          <w:sz w:val="28"/>
          <w:szCs w:val="28"/>
        </w:rPr>
        <w:t>е</w:t>
      </w:r>
      <w:r w:rsidR="00155472" w:rsidRPr="00155472">
        <w:rPr>
          <w:color w:val="181818"/>
          <w:sz w:val="28"/>
          <w:szCs w:val="28"/>
        </w:rPr>
        <w:t>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B02803" w:rsidRPr="00945E33" w:rsidRDefault="00333149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Вейцман</w:t>
      </w:r>
      <w:proofErr w:type="spellEnd"/>
      <w:r>
        <w:rPr>
          <w:color w:val="181818"/>
          <w:sz w:val="28"/>
          <w:szCs w:val="28"/>
        </w:rPr>
        <w:t xml:space="preserve"> Е.И.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>
        <w:rPr>
          <w:color w:val="181818"/>
          <w:sz w:val="28"/>
          <w:szCs w:val="28"/>
        </w:rPr>
        <w:t>Васильевой Е.В.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>ны педагогов-наставников. В результате сформирована база наставников и наста</w:t>
      </w:r>
      <w:r w:rsidR="0057646C">
        <w:rPr>
          <w:color w:val="000000"/>
          <w:sz w:val="28"/>
          <w:szCs w:val="28"/>
        </w:rPr>
        <w:t>в</w:t>
      </w:r>
      <w:r w:rsidR="0057646C">
        <w:rPr>
          <w:color w:val="000000"/>
          <w:sz w:val="28"/>
          <w:szCs w:val="28"/>
        </w:rPr>
        <w:t xml:space="preserve">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разработ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>Проведена беседа наставника и наставляемого. Наставляемый рассказал о том, какой опыт ему бы хотелось перенять от наста</w:t>
      </w:r>
      <w:r w:rsidRPr="00CA3928">
        <w:rPr>
          <w:color w:val="000000"/>
          <w:sz w:val="28"/>
          <w:szCs w:val="28"/>
        </w:rPr>
        <w:t>в</w:t>
      </w:r>
      <w:r w:rsidRPr="00CA3928">
        <w:rPr>
          <w:color w:val="000000"/>
          <w:sz w:val="28"/>
          <w:szCs w:val="28"/>
        </w:rPr>
        <w:t xml:space="preserve">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230D16">
        <w:rPr>
          <w:color w:val="000000"/>
          <w:sz w:val="28"/>
          <w:szCs w:val="28"/>
        </w:rPr>
        <w:t>Еленой</w:t>
      </w:r>
      <w:r w:rsidR="00CE7E95">
        <w:rPr>
          <w:color w:val="000000"/>
          <w:sz w:val="28"/>
          <w:szCs w:val="28"/>
        </w:rPr>
        <w:t xml:space="preserve"> Ивановн</w:t>
      </w:r>
      <w:bookmarkStart w:id="0" w:name="_GoBack"/>
      <w:bookmarkEnd w:id="0"/>
      <w:r w:rsidR="00CE7E95">
        <w:rPr>
          <w:color w:val="000000"/>
          <w:sz w:val="28"/>
          <w:szCs w:val="28"/>
        </w:rPr>
        <w:t>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230D16">
        <w:rPr>
          <w:color w:val="000000"/>
          <w:sz w:val="28"/>
          <w:szCs w:val="28"/>
        </w:rPr>
        <w:t>Екатерина Владимировна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наставляемый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</w:t>
      </w:r>
      <w:r w:rsidRPr="00933826">
        <w:rPr>
          <w:color w:val="000000"/>
          <w:sz w:val="28"/>
          <w:szCs w:val="28"/>
        </w:rPr>
        <w:t>т</w:t>
      </w:r>
      <w:r w:rsidRPr="00933826">
        <w:rPr>
          <w:color w:val="000000"/>
          <w:sz w:val="28"/>
          <w:szCs w:val="28"/>
        </w:rPr>
        <w:t>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</w:t>
      </w:r>
      <w:r w:rsidRPr="00933826">
        <w:rPr>
          <w:color w:val="000000"/>
          <w:sz w:val="28"/>
          <w:szCs w:val="28"/>
        </w:rPr>
        <w:t>н</w:t>
      </w:r>
      <w:r w:rsidRPr="00933826">
        <w:rPr>
          <w:color w:val="000000"/>
          <w:sz w:val="28"/>
          <w:szCs w:val="28"/>
        </w:rPr>
        <w:t>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="0089324C">
        <w:rPr>
          <w:sz w:val="28"/>
          <w:szCs w:val="28"/>
        </w:rPr>
        <w:t>«Как в режимных моментах использовать подвижные игры»,</w:t>
      </w:r>
      <w:r w:rsidR="0089324C" w:rsidRPr="00DF5067">
        <w:rPr>
          <w:sz w:val="28"/>
          <w:szCs w:val="28"/>
          <w:shd w:val="clear" w:color="auto" w:fill="FFFFFF"/>
        </w:rPr>
        <w:t xml:space="preserve">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="00816208">
        <w:rPr>
          <w:sz w:val="28"/>
          <w:szCs w:val="28"/>
        </w:rPr>
        <w:t xml:space="preserve">«Создание интерактивных игр», </w:t>
      </w:r>
      <w:r>
        <w:rPr>
          <w:sz w:val="28"/>
          <w:szCs w:val="28"/>
        </w:rPr>
        <w:t xml:space="preserve">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Организация раб</w:t>
      </w:r>
      <w:r w:rsidR="005F58D1" w:rsidRPr="00BD0F71">
        <w:rPr>
          <w:color w:val="000000"/>
          <w:sz w:val="28"/>
          <w:szCs w:val="28"/>
          <w:shd w:val="clear" w:color="auto" w:fill="FFFFFF"/>
        </w:rPr>
        <w:t>о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ты с родителями. </w:t>
      </w:r>
      <w:r w:rsidR="008C44E8">
        <w:rPr>
          <w:color w:val="000000"/>
          <w:sz w:val="28"/>
          <w:szCs w:val="28"/>
          <w:shd w:val="clear" w:color="auto" w:fill="FFFFFF"/>
        </w:rPr>
        <w:t>«Как проводить инд</w:t>
      </w:r>
      <w:r w:rsidR="008C44E8">
        <w:rPr>
          <w:color w:val="000000"/>
          <w:sz w:val="28"/>
          <w:szCs w:val="28"/>
          <w:shd w:val="clear" w:color="auto" w:fill="FFFFFF"/>
        </w:rPr>
        <w:t>и</w:t>
      </w:r>
      <w:r w:rsidR="008C44E8">
        <w:rPr>
          <w:color w:val="000000"/>
          <w:sz w:val="28"/>
          <w:szCs w:val="28"/>
          <w:shd w:val="clear" w:color="auto" w:fill="FFFFFF"/>
        </w:rPr>
        <w:t xml:space="preserve">видуальные беседы и консультации с родителями». </w:t>
      </w:r>
      <w:r w:rsidR="005F58D1" w:rsidRPr="00BD0F71">
        <w:rPr>
          <w:color w:val="000000"/>
          <w:sz w:val="28"/>
          <w:szCs w:val="28"/>
          <w:shd w:val="clear" w:color="auto" w:fill="FFFFFF"/>
        </w:rPr>
        <w:t>Методика проведения родительских собраний.</w:t>
      </w:r>
      <w:r w:rsidR="00DE5031">
        <w:rPr>
          <w:color w:val="000000"/>
          <w:sz w:val="28"/>
          <w:szCs w:val="28"/>
          <w:shd w:val="clear" w:color="auto" w:fill="FFFFFF"/>
        </w:rPr>
        <w:t xml:space="preserve"> Тематика родительских собраний: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 </w:t>
      </w:r>
      <w:r w:rsidR="00DE5031">
        <w:rPr>
          <w:color w:val="000000"/>
          <w:sz w:val="28"/>
          <w:szCs w:val="28"/>
          <w:shd w:val="clear" w:color="auto" w:fill="FFFFFF"/>
        </w:rPr>
        <w:t>«</w:t>
      </w:r>
      <w:hyperlink r:id="rId7" w:history="1">
        <w:r w:rsidR="00DE5031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Современное родительское собрание в детском саду: формы, методы и приемы</w:t>
        </w:r>
      </w:hyperlink>
      <w:r w:rsidR="00DE5031">
        <w:rPr>
          <w:sz w:val="28"/>
          <w:szCs w:val="28"/>
        </w:rPr>
        <w:t>».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 xml:space="preserve">: </w:t>
      </w:r>
      <w:r w:rsidR="00236BDB" w:rsidRPr="00933826">
        <w:rPr>
          <w:sz w:val="28"/>
          <w:szCs w:val="28"/>
          <w:shd w:val="clear" w:color="auto" w:fill="FFFFFF"/>
        </w:rPr>
        <w:t>«Учусь строить отноше</w:t>
      </w:r>
      <w:r w:rsidR="00236BDB">
        <w:rPr>
          <w:sz w:val="28"/>
          <w:szCs w:val="28"/>
          <w:shd w:val="clear" w:color="auto" w:fill="FFFFFF"/>
        </w:rPr>
        <w:t xml:space="preserve">ния с </w:t>
      </w:r>
      <w:proofErr w:type="spellStart"/>
      <w:r w:rsidR="00236BDB">
        <w:rPr>
          <w:sz w:val="28"/>
          <w:szCs w:val="28"/>
          <w:shd w:val="clear" w:color="auto" w:fill="FFFFFF"/>
        </w:rPr>
        <w:t>гиперактивными</w:t>
      </w:r>
      <w:proofErr w:type="spellEnd"/>
      <w:r w:rsidR="00236BDB">
        <w:rPr>
          <w:sz w:val="28"/>
          <w:szCs w:val="28"/>
          <w:shd w:val="clear" w:color="auto" w:fill="FFFFFF"/>
        </w:rPr>
        <w:t xml:space="preserve"> детьми</w:t>
      </w:r>
      <w:r w:rsidR="00236BDB" w:rsidRPr="00933826">
        <w:rPr>
          <w:sz w:val="28"/>
          <w:szCs w:val="28"/>
          <w:shd w:val="clear" w:color="auto" w:fill="FFFFFF"/>
        </w:rPr>
        <w:t>».</w:t>
      </w:r>
      <w:r w:rsidR="00236BDB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 xml:space="preserve">: </w:t>
      </w:r>
      <w:r w:rsidR="005262DD">
        <w:rPr>
          <w:color w:val="000000"/>
          <w:sz w:val="28"/>
          <w:szCs w:val="28"/>
          <w:shd w:val="clear" w:color="auto" w:fill="FFFFFF"/>
        </w:rPr>
        <w:t>«</w:t>
      </w:r>
      <w:hyperlink r:id="rId8" w:history="1">
        <w:r w:rsidR="005262D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Проектирование современных занятий в условиях реализации ФГОС нового покол</w:t>
        </w:r>
        <w:r w:rsidR="005262D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е</w:t>
        </w:r>
        <w:r w:rsidR="005262DD" w:rsidRPr="002D7E52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ния</w:t>
        </w:r>
        <w:r w:rsidR="005262DD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»</w:t>
        </w:r>
      </w:hyperlink>
      <w:r w:rsidR="005262DD">
        <w:rPr>
          <w:sz w:val="28"/>
          <w:szCs w:val="28"/>
        </w:rPr>
        <w:t>,</w:t>
      </w:r>
      <w:r w:rsidR="005262DD" w:rsidRPr="004D3416">
        <w:rPr>
          <w:color w:val="000000"/>
          <w:sz w:val="28"/>
          <w:szCs w:val="28"/>
          <w:shd w:val="clear" w:color="auto" w:fill="FFFFFF"/>
        </w:rPr>
        <w:t xml:space="preserve"> </w:t>
      </w:r>
      <w:r w:rsidR="00DC5421">
        <w:rPr>
          <w:color w:val="000000"/>
          <w:sz w:val="28"/>
          <w:szCs w:val="28"/>
          <w:shd w:val="clear" w:color="auto" w:fill="FFFFFF"/>
        </w:rPr>
        <w:t>«</w:t>
      </w:r>
      <w:hyperlink r:id="rId9" w:history="1">
        <w:r w:rsidR="00DC5421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приемов </w:t>
        </w:r>
        <w:proofErr w:type="spellStart"/>
        <w:r w:rsidR="00DC5421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арт-терапии</w:t>
        </w:r>
        <w:proofErr w:type="spellEnd"/>
        <w:r w:rsidR="00DC5421" w:rsidRPr="005813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в образовательном процессе</w:t>
        </w:r>
      </w:hyperlink>
      <w:r w:rsidR="00DC5421">
        <w:rPr>
          <w:sz w:val="28"/>
          <w:szCs w:val="28"/>
        </w:rPr>
        <w:t>»</w:t>
      </w:r>
      <w:r w:rsidR="00F022CD">
        <w:rPr>
          <w:sz w:val="28"/>
          <w:szCs w:val="28"/>
        </w:rPr>
        <w:t>,  «</w:t>
      </w:r>
      <w:hyperlink r:id="rId10" w:history="1">
        <w:r w:rsidR="00F022CD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Использование </w:t>
        </w:r>
        <w:proofErr w:type="spellStart"/>
        <w:r w:rsidR="00F022CD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здоровьесберегающих</w:t>
        </w:r>
        <w:proofErr w:type="spellEnd"/>
        <w:r w:rsidR="00F022CD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 технол</w:t>
        </w:r>
        <w:r w:rsidR="00F022CD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о</w:t>
        </w:r>
        <w:r w:rsidR="00F022CD" w:rsidRPr="008F47E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гий в организации образовательного и воспитательного процесса</w:t>
        </w:r>
      </w:hyperlink>
      <w:r w:rsidR="00F022CD">
        <w:rPr>
          <w:sz w:val="28"/>
          <w:szCs w:val="28"/>
        </w:rPr>
        <w:t>»</w:t>
      </w:r>
      <w:r w:rsidR="00DC5421">
        <w:rPr>
          <w:sz w:val="28"/>
          <w:szCs w:val="28"/>
        </w:rPr>
        <w:t>.</w:t>
      </w:r>
      <w:r w:rsidR="00DC5421" w:rsidRPr="0058137C">
        <w:rPr>
          <w:color w:val="000000"/>
          <w:sz w:val="28"/>
          <w:szCs w:val="28"/>
          <w:shd w:val="clear" w:color="auto" w:fill="FFFFFF"/>
        </w:rPr>
        <w:t xml:space="preserve"> </w:t>
      </w:r>
      <w:r w:rsidR="00F022CD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</w:t>
      </w:r>
      <w:r w:rsidR="00CF0A62">
        <w:rPr>
          <w:sz w:val="28"/>
          <w:szCs w:val="28"/>
        </w:rPr>
        <w:t>Игра, как средство образовательной де</w:t>
      </w:r>
      <w:r w:rsidR="00CF0A62">
        <w:rPr>
          <w:sz w:val="28"/>
          <w:szCs w:val="28"/>
        </w:rPr>
        <w:t>я</w:t>
      </w:r>
      <w:r w:rsidR="00CF0A62">
        <w:rPr>
          <w:sz w:val="28"/>
          <w:szCs w:val="28"/>
        </w:rPr>
        <w:t>тельности дошкольников в условиях ФГОС</w:t>
      </w:r>
      <w:r w:rsidR="00BB01BF" w:rsidRPr="004D3416">
        <w:rPr>
          <w:sz w:val="28"/>
          <w:szCs w:val="28"/>
        </w:rPr>
        <w:t>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 xml:space="preserve">гра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812127">
        <w:rPr>
          <w:sz w:val="28"/>
          <w:szCs w:val="28"/>
        </w:rPr>
        <w:t>, «Современный восп</w:t>
      </w:r>
      <w:r w:rsidR="00812127">
        <w:rPr>
          <w:sz w:val="28"/>
          <w:szCs w:val="28"/>
        </w:rPr>
        <w:t>и</w:t>
      </w:r>
      <w:r w:rsidR="00812127">
        <w:rPr>
          <w:sz w:val="28"/>
          <w:szCs w:val="28"/>
        </w:rPr>
        <w:t>татель»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 xml:space="preserve">Дискуссия </w:t>
      </w:r>
      <w:r w:rsidR="00645BAA" w:rsidRPr="00B66D3C">
        <w:rPr>
          <w:sz w:val="28"/>
          <w:szCs w:val="28"/>
        </w:rPr>
        <w:t>«</w:t>
      </w:r>
      <w:r w:rsidR="00645BAA">
        <w:rPr>
          <w:sz w:val="28"/>
          <w:szCs w:val="28"/>
        </w:rPr>
        <w:t>Традиции или инновации</w:t>
      </w:r>
      <w:r w:rsidR="00645BAA" w:rsidRPr="00B66D3C">
        <w:rPr>
          <w:sz w:val="28"/>
          <w:szCs w:val="28"/>
        </w:rPr>
        <w:t>»</w:t>
      </w:r>
      <w:r w:rsidR="005F58D1" w:rsidRPr="00B66D3C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 xml:space="preserve">Семинар – практикум </w:t>
      </w:r>
      <w:r w:rsidR="00EE174B" w:rsidRPr="00B66D3C">
        <w:rPr>
          <w:sz w:val="28"/>
          <w:szCs w:val="28"/>
        </w:rPr>
        <w:t>«</w:t>
      </w:r>
      <w:r w:rsidR="00EE174B">
        <w:rPr>
          <w:sz w:val="28"/>
          <w:szCs w:val="28"/>
        </w:rPr>
        <w:t>Безопасность в детском саду</w:t>
      </w:r>
      <w:r w:rsidR="00EE174B" w:rsidRPr="00B66D3C">
        <w:rPr>
          <w:sz w:val="28"/>
          <w:szCs w:val="28"/>
        </w:rPr>
        <w:t>»</w:t>
      </w:r>
      <w:r w:rsidR="00EE174B">
        <w:rPr>
          <w:sz w:val="28"/>
          <w:szCs w:val="28"/>
        </w:rPr>
        <w:t xml:space="preserve">.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</w:t>
      </w:r>
      <w:r w:rsidR="005F58D1" w:rsidRPr="004D3416">
        <w:rPr>
          <w:sz w:val="28"/>
          <w:szCs w:val="28"/>
        </w:rPr>
        <w:t>и</w:t>
      </w:r>
      <w:r w:rsidR="005F58D1" w:rsidRPr="004D3416">
        <w:rPr>
          <w:sz w:val="28"/>
          <w:szCs w:val="28"/>
        </w:rPr>
        <w:t>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Организована и проведена</w:t>
      </w:r>
      <w:r w:rsidR="009D1A87">
        <w:rPr>
          <w:sz w:val="28"/>
          <w:szCs w:val="28"/>
        </w:rPr>
        <w:t xml:space="preserve"> </w:t>
      </w:r>
      <w:r w:rsidR="00EB5015">
        <w:rPr>
          <w:sz w:val="28"/>
          <w:szCs w:val="28"/>
        </w:rPr>
        <w:t xml:space="preserve">«Выставка народного творчества» </w:t>
      </w:r>
      <w:r w:rsidR="009D1A87">
        <w:rPr>
          <w:sz w:val="28"/>
          <w:szCs w:val="28"/>
        </w:rPr>
        <w:t>в ДОУ совместно с наста</w:t>
      </w:r>
      <w:r w:rsidR="009D1A87">
        <w:rPr>
          <w:sz w:val="28"/>
          <w:szCs w:val="28"/>
        </w:rPr>
        <w:t>в</w:t>
      </w:r>
      <w:r w:rsidR="009D1A87">
        <w:rPr>
          <w:sz w:val="28"/>
          <w:szCs w:val="28"/>
        </w:rPr>
        <w:t>ником</w:t>
      </w:r>
      <w:r w:rsidR="009D1A87" w:rsidRPr="00BD0F71">
        <w:rPr>
          <w:sz w:val="28"/>
          <w:szCs w:val="28"/>
        </w:rPr>
        <w:t xml:space="preserve">. </w:t>
      </w:r>
    </w:p>
    <w:p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:rsidR="00F41CD4" w:rsidRPr="002B3DB9" w:rsidRDefault="00246218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Екатерина Владимировна</w:t>
      </w:r>
      <w:r w:rsidR="002B3DB9" w:rsidRPr="00BB01BF">
        <w:rPr>
          <w:sz w:val="28"/>
          <w:szCs w:val="28"/>
        </w:rPr>
        <w:t>  изучила опыт работы коллег своего учреждения, повысила свое профессиональное мастерство, п</w:t>
      </w:r>
      <w:r w:rsidR="002B3DB9" w:rsidRPr="00BB01BF">
        <w:rPr>
          <w:sz w:val="28"/>
          <w:szCs w:val="28"/>
        </w:rPr>
        <w:t>о</w:t>
      </w:r>
      <w:r w:rsidR="002B3DB9" w:rsidRPr="00BB01BF">
        <w:rPr>
          <w:sz w:val="28"/>
          <w:szCs w:val="28"/>
        </w:rPr>
        <w:t xml:space="preserve">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>самостоятельно разрабатывает и проводит занятия, организовывает без затруднений образов</w:t>
      </w:r>
      <w:r w:rsidR="00834335" w:rsidRPr="00BB01BF">
        <w:rPr>
          <w:color w:val="000000"/>
          <w:sz w:val="28"/>
          <w:szCs w:val="28"/>
          <w:shd w:val="clear" w:color="auto" w:fill="FFFFFF"/>
        </w:rPr>
        <w:t>а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</w:t>
      </w:r>
      <w:r w:rsidR="002B3DB9" w:rsidRPr="00BB01BF">
        <w:rPr>
          <w:sz w:val="28"/>
          <w:szCs w:val="28"/>
        </w:rPr>
        <w:t>о</w:t>
      </w:r>
      <w:r w:rsidR="002B3DB9" w:rsidRPr="00BB01BF">
        <w:rPr>
          <w:sz w:val="28"/>
          <w:szCs w:val="28"/>
        </w:rPr>
        <w:t>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Екатерина Владимировна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 xml:space="preserve">показала открытое занятие по </w:t>
      </w:r>
      <w:r w:rsidR="009D1A87" w:rsidRPr="00BB01BF">
        <w:rPr>
          <w:sz w:val="28"/>
          <w:szCs w:val="28"/>
        </w:rPr>
        <w:t xml:space="preserve">художественно-эстетическому </w:t>
      </w:r>
      <w:r w:rsidR="002B3DB9" w:rsidRPr="00BB01BF">
        <w:rPr>
          <w:sz w:val="28"/>
          <w:szCs w:val="28"/>
        </w:rPr>
        <w:t xml:space="preserve"> развитию </w:t>
      </w:r>
      <w:r w:rsidR="00BB01BF" w:rsidRPr="00BB01BF">
        <w:rPr>
          <w:sz w:val="28"/>
          <w:szCs w:val="28"/>
        </w:rPr>
        <w:t>«</w:t>
      </w:r>
      <w:r>
        <w:rPr>
          <w:sz w:val="28"/>
          <w:szCs w:val="28"/>
        </w:rPr>
        <w:t>Красавица матрешка»</w:t>
      </w:r>
      <w:r w:rsidR="00BB01BF" w:rsidRPr="00BB01BF">
        <w:rPr>
          <w:sz w:val="28"/>
          <w:szCs w:val="28"/>
        </w:rPr>
        <w:t>. Разработала  Авторское развивающее пособие – дидактическая игра «</w:t>
      </w:r>
      <w:r>
        <w:rPr>
          <w:sz w:val="28"/>
          <w:szCs w:val="28"/>
        </w:rPr>
        <w:t xml:space="preserve">Чей след?». </w:t>
      </w:r>
      <w:r w:rsidR="00BB01BF">
        <w:rPr>
          <w:sz w:val="28"/>
          <w:szCs w:val="28"/>
        </w:rPr>
        <w:t xml:space="preserve">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</w:t>
      </w:r>
      <w:r w:rsidR="00BB01BF">
        <w:rPr>
          <w:sz w:val="28"/>
          <w:szCs w:val="28"/>
        </w:rPr>
        <w:t>о</w:t>
      </w:r>
      <w:r w:rsidR="00BB01BF">
        <w:rPr>
          <w:sz w:val="28"/>
          <w:szCs w:val="28"/>
        </w:rPr>
        <w:t xml:space="preserve">бие» </w:t>
      </w:r>
      <w:r w:rsidR="009D1A87">
        <w:rPr>
          <w:sz w:val="28"/>
          <w:szCs w:val="28"/>
        </w:rPr>
        <w:t xml:space="preserve"> на уровне ДОУ</w:t>
      </w:r>
      <w:r w:rsidR="00CE7E95">
        <w:rPr>
          <w:sz w:val="28"/>
          <w:szCs w:val="28"/>
        </w:rPr>
        <w:t>.</w:t>
      </w:r>
    </w:p>
    <w:p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proofErr w:type="spellStart"/>
      <w:r w:rsidR="003F4B20">
        <w:rPr>
          <w:sz w:val="28"/>
          <w:szCs w:val="28"/>
        </w:rPr>
        <w:t>Вейцман</w:t>
      </w:r>
      <w:proofErr w:type="spellEnd"/>
      <w:r w:rsidR="003F4B20">
        <w:rPr>
          <w:sz w:val="28"/>
          <w:szCs w:val="28"/>
        </w:rPr>
        <w:t xml:space="preserve"> Елена</w:t>
      </w:r>
      <w:r w:rsidR="00CE7E95">
        <w:rPr>
          <w:sz w:val="28"/>
          <w:szCs w:val="28"/>
        </w:rPr>
        <w:t xml:space="preserve">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 </w:t>
      </w:r>
      <w:r w:rsidR="003F4B20">
        <w:rPr>
          <w:sz w:val="28"/>
          <w:szCs w:val="28"/>
        </w:rPr>
        <w:t>Васильевой Екатериной Владимировной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олодой 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</w:t>
      </w:r>
      <w:r w:rsidRPr="00F41CD4">
        <w:rPr>
          <w:color w:val="111115"/>
          <w:sz w:val="28"/>
          <w:szCs w:val="28"/>
          <w:shd w:val="clear" w:color="auto" w:fill="FFFFFF"/>
        </w:rPr>
        <w:t>ы</w:t>
      </w:r>
      <w:r w:rsidRPr="00F41CD4">
        <w:rPr>
          <w:color w:val="111115"/>
          <w:sz w:val="28"/>
          <w:szCs w:val="28"/>
          <w:shd w:val="clear" w:color="auto" w:fill="FFFFFF"/>
        </w:rPr>
        <w:t>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945E33" w:rsidRPr="00945E33">
        <w:rPr>
          <w:color w:val="111115"/>
          <w:sz w:val="28"/>
          <w:szCs w:val="28"/>
          <w:shd w:val="clear" w:color="auto" w:fill="FFFFFF"/>
        </w:rPr>
        <w:t>П</w:t>
      </w:r>
      <w:r w:rsidR="00945E33" w:rsidRPr="00945E33">
        <w:rPr>
          <w:color w:val="111115"/>
          <w:sz w:val="28"/>
          <w:szCs w:val="28"/>
          <w:shd w:val="clear" w:color="auto" w:fill="FFFFFF"/>
        </w:rPr>
        <w:t>о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всеместно оказ</w:t>
      </w:r>
      <w:r w:rsidR="00945E33" w:rsidRPr="00945E33">
        <w:rPr>
          <w:color w:val="111115"/>
          <w:sz w:val="28"/>
          <w:szCs w:val="28"/>
          <w:shd w:val="clear" w:color="auto" w:fill="FFFFFF"/>
        </w:rPr>
        <w:t>ы</w:t>
      </w:r>
      <w:r w:rsidR="00945E33" w:rsidRPr="00945E33">
        <w:rPr>
          <w:color w:val="111115"/>
          <w:sz w:val="28"/>
          <w:szCs w:val="28"/>
          <w:shd w:val="clear" w:color="auto" w:fill="FFFFFF"/>
        </w:rPr>
        <w:t>валась поддержка наставляемому, давались советы по улучшению образовательного процесса, налаживания контакта с родителями, ада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</w:t>
      </w:r>
      <w:r w:rsidR="00945E33" w:rsidRPr="00945E33">
        <w:rPr>
          <w:color w:val="111115"/>
          <w:sz w:val="28"/>
          <w:szCs w:val="28"/>
          <w:shd w:val="clear" w:color="auto" w:fill="FFFFFF"/>
        </w:rPr>
        <w:t>тации в коллективе и ведении документации.</w:t>
      </w:r>
      <w:proofErr w:type="gramEnd"/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1B" w:rsidRDefault="0057271B" w:rsidP="00CF5573">
      <w:r>
        <w:separator/>
      </w:r>
    </w:p>
  </w:endnote>
  <w:endnote w:type="continuationSeparator" w:id="0">
    <w:p w:rsidR="0057271B" w:rsidRDefault="0057271B" w:rsidP="00C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1B" w:rsidRDefault="0057271B" w:rsidP="00CF5573">
      <w:r>
        <w:separator/>
      </w:r>
    </w:p>
  </w:footnote>
  <w:footnote w:type="continuationSeparator" w:id="0">
    <w:p w:rsidR="0057271B" w:rsidRDefault="0057271B" w:rsidP="00CF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30D16"/>
    <w:rsid w:val="00236BDB"/>
    <w:rsid w:val="00246218"/>
    <w:rsid w:val="002B3DB9"/>
    <w:rsid w:val="002D4416"/>
    <w:rsid w:val="00331F41"/>
    <w:rsid w:val="00333149"/>
    <w:rsid w:val="00354CFC"/>
    <w:rsid w:val="00376D8D"/>
    <w:rsid w:val="00392830"/>
    <w:rsid w:val="003B487D"/>
    <w:rsid w:val="003E09E0"/>
    <w:rsid w:val="003F4B20"/>
    <w:rsid w:val="004249C0"/>
    <w:rsid w:val="00473360"/>
    <w:rsid w:val="004878D6"/>
    <w:rsid w:val="004F1639"/>
    <w:rsid w:val="005207BE"/>
    <w:rsid w:val="005262DD"/>
    <w:rsid w:val="0057271B"/>
    <w:rsid w:val="0057646C"/>
    <w:rsid w:val="00576F1C"/>
    <w:rsid w:val="005D7E2C"/>
    <w:rsid w:val="005F58D1"/>
    <w:rsid w:val="00645BAA"/>
    <w:rsid w:val="00692DD0"/>
    <w:rsid w:val="00695227"/>
    <w:rsid w:val="006E365D"/>
    <w:rsid w:val="006F0097"/>
    <w:rsid w:val="00712070"/>
    <w:rsid w:val="00752D93"/>
    <w:rsid w:val="00762855"/>
    <w:rsid w:val="00770DB8"/>
    <w:rsid w:val="00812127"/>
    <w:rsid w:val="00816208"/>
    <w:rsid w:val="00834335"/>
    <w:rsid w:val="00853CA8"/>
    <w:rsid w:val="00881A2C"/>
    <w:rsid w:val="0089324C"/>
    <w:rsid w:val="008A5715"/>
    <w:rsid w:val="008B2EC9"/>
    <w:rsid w:val="008C01EE"/>
    <w:rsid w:val="008C44E8"/>
    <w:rsid w:val="008F0062"/>
    <w:rsid w:val="00916E54"/>
    <w:rsid w:val="00933826"/>
    <w:rsid w:val="00945E33"/>
    <w:rsid w:val="00991D75"/>
    <w:rsid w:val="00996CAB"/>
    <w:rsid w:val="009C349A"/>
    <w:rsid w:val="009D1A87"/>
    <w:rsid w:val="00B01FA0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73D4C"/>
    <w:rsid w:val="00CA3928"/>
    <w:rsid w:val="00CB7FDC"/>
    <w:rsid w:val="00CC3DB7"/>
    <w:rsid w:val="00CD1DAA"/>
    <w:rsid w:val="00CE7E95"/>
    <w:rsid w:val="00CF0A62"/>
    <w:rsid w:val="00CF5573"/>
    <w:rsid w:val="00CF68BF"/>
    <w:rsid w:val="00D05BC8"/>
    <w:rsid w:val="00D30D46"/>
    <w:rsid w:val="00D3222D"/>
    <w:rsid w:val="00D746E5"/>
    <w:rsid w:val="00D76060"/>
    <w:rsid w:val="00DC5421"/>
    <w:rsid w:val="00DE5031"/>
    <w:rsid w:val="00E23423"/>
    <w:rsid w:val="00E40AB2"/>
    <w:rsid w:val="00E57D1A"/>
    <w:rsid w:val="00E96D9B"/>
    <w:rsid w:val="00EA26C6"/>
    <w:rsid w:val="00EB2C42"/>
    <w:rsid w:val="00EB5015"/>
    <w:rsid w:val="00EB797F"/>
    <w:rsid w:val="00ED06B7"/>
    <w:rsid w:val="00EE174B"/>
    <w:rsid w:val="00F022CD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ip.ru/blog/web/proektirovanie-sovremennyh-zanyatiy-v-usloviyah-realizacii-fgos-novogo-pokoleniy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coip.ru/blog/web/sovremennoe-roditelskoe-sobranie-v-detskom-sadu-formy-metody-i-prie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coip.ru/blog/web/ispolzovanie-zdorovesberegayushchih-tehnologiy-v-organizacii-obrazovatelnogo-i-vospitatelnogo-proce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web/ispolzovanie-neyropsihologicheskih-igr-dlya-razvitiya-rechi-starshih-doshkolnikov-i-mladshih-shkolnikov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admin</cp:lastModifiedBy>
  <cp:revision>23</cp:revision>
  <cp:lastPrinted>2022-06-08T08:18:00Z</cp:lastPrinted>
  <dcterms:created xsi:type="dcterms:W3CDTF">2023-04-06T05:12:00Z</dcterms:created>
  <dcterms:modified xsi:type="dcterms:W3CDTF">2023-06-02T13:04:00Z</dcterms:modified>
</cp:coreProperties>
</file>