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B3DAD" w14:textId="77777777" w:rsidR="008E4311" w:rsidRPr="009A7E29" w:rsidRDefault="008E4311" w:rsidP="008E43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pacing w:val="3"/>
          <w:sz w:val="24"/>
          <w:szCs w:val="24"/>
          <w:lang w:val="en-US" w:eastAsia="ar-SA"/>
        </w:rPr>
      </w:pPr>
    </w:p>
    <w:p w14:paraId="45D9C79A" w14:textId="77777777" w:rsidR="008E4311" w:rsidRPr="009A7E29" w:rsidRDefault="008E4311" w:rsidP="008E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329F20" w14:textId="0E1B4F9A" w:rsidR="008E4311" w:rsidRDefault="008E4311" w:rsidP="008E4311">
      <w:pPr>
        <w:jc w:val="center"/>
        <w:rPr>
          <w:b/>
          <w:bCs/>
          <w:sz w:val="28"/>
          <w:szCs w:val="36"/>
        </w:rPr>
      </w:pPr>
    </w:p>
    <w:p w14:paraId="48C991A6" w14:textId="77E56AD0" w:rsidR="00920BA6" w:rsidRDefault="00920BA6" w:rsidP="008E4311">
      <w:pPr>
        <w:jc w:val="center"/>
        <w:rPr>
          <w:b/>
          <w:bCs/>
          <w:sz w:val="28"/>
          <w:szCs w:val="36"/>
        </w:rPr>
      </w:pPr>
    </w:p>
    <w:p w14:paraId="373FA1C7" w14:textId="77777777" w:rsidR="00920BA6" w:rsidRDefault="00920BA6" w:rsidP="008E4311">
      <w:pPr>
        <w:jc w:val="center"/>
        <w:rPr>
          <w:b/>
          <w:bCs/>
          <w:sz w:val="28"/>
          <w:szCs w:val="36"/>
        </w:rPr>
      </w:pPr>
    </w:p>
    <w:p w14:paraId="7A0F6F5F" w14:textId="77777777" w:rsidR="008E4311" w:rsidRPr="008E4311" w:rsidRDefault="008E4311" w:rsidP="008E4311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3D309AF4" w14:textId="21296316" w:rsidR="008E4311" w:rsidRPr="008E4311" w:rsidRDefault="00BF6AE4" w:rsidP="008E4311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Форма отчёта</w:t>
      </w:r>
      <w:r w:rsidR="008E4311" w:rsidRPr="008E4311">
        <w:rPr>
          <w:rFonts w:ascii="Times New Roman" w:hAnsi="Times New Roman" w:cs="Times New Roman"/>
          <w:b/>
          <w:bCs/>
          <w:sz w:val="32"/>
          <w:szCs w:val="32"/>
        </w:rPr>
        <w:t xml:space="preserve"> региональной опорной площадки по реализации основных направлений воспитательной работы в системе дошкольного образования</w:t>
      </w:r>
    </w:p>
    <w:p w14:paraId="0CB55DD5" w14:textId="77777777" w:rsidR="008E4311" w:rsidRDefault="008E4311" w:rsidP="008E4311">
      <w:pPr>
        <w:spacing w:line="360" w:lineRule="auto"/>
        <w:jc w:val="center"/>
        <w:rPr>
          <w:color w:val="333333"/>
          <w:sz w:val="28"/>
        </w:rPr>
      </w:pPr>
    </w:p>
    <w:p w14:paraId="24DD6A08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sz w:val="20"/>
          <w:szCs w:val="20"/>
        </w:rPr>
      </w:pPr>
      <w:r>
        <w:rPr>
          <w:rStyle w:val="c2"/>
          <w:rFonts w:eastAsiaTheme="majorEastAsia"/>
          <w:sz w:val="20"/>
          <w:szCs w:val="20"/>
        </w:rPr>
        <w:t xml:space="preserve">Государственное бюджетное общеобразовательное   учреждение Самарской области средняя </w:t>
      </w:r>
    </w:p>
    <w:p w14:paraId="5D396A7B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sz w:val="20"/>
          <w:szCs w:val="20"/>
        </w:rPr>
      </w:pPr>
      <w:r>
        <w:rPr>
          <w:rStyle w:val="c2"/>
          <w:rFonts w:eastAsiaTheme="majorEastAsia"/>
          <w:sz w:val="20"/>
          <w:szCs w:val="20"/>
        </w:rPr>
        <w:t>общеобразовательная школа №1 «Образовательный центр» п. г. т. Смышляевка</w:t>
      </w:r>
    </w:p>
    <w:p w14:paraId="7EB6C5A6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sz w:val="20"/>
          <w:szCs w:val="20"/>
        </w:rPr>
      </w:pPr>
      <w:r>
        <w:rPr>
          <w:rStyle w:val="c2"/>
          <w:rFonts w:eastAsiaTheme="majorEastAsia"/>
          <w:sz w:val="20"/>
          <w:szCs w:val="20"/>
        </w:rPr>
        <w:t>муниципального района Волжский Самарской области</w:t>
      </w:r>
    </w:p>
    <w:p w14:paraId="44C970C2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eastAsiaTheme="majorEastAsia" w:hAnsi="Calibri"/>
          <w:color w:val="000000"/>
        </w:rPr>
      </w:pPr>
    </w:p>
    <w:p w14:paraId="7EF79B43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</w:rPr>
      </w:pPr>
      <w:r>
        <w:rPr>
          <w:rStyle w:val="c2"/>
          <w:rFonts w:eastAsiaTheme="majorEastAsia"/>
          <w:b/>
          <w:sz w:val="20"/>
          <w:szCs w:val="20"/>
        </w:rPr>
        <w:t>структурное подразделение «Детский сад «Самоцветы»</w:t>
      </w:r>
    </w:p>
    <w:p w14:paraId="7C0C62E8" w14:textId="77777777" w:rsidR="008E4311" w:rsidRDefault="008E4311" w:rsidP="008E4311">
      <w:pPr>
        <w:spacing w:line="360" w:lineRule="auto"/>
        <w:jc w:val="center"/>
        <w:rPr>
          <w:color w:val="333333"/>
          <w:sz w:val="28"/>
        </w:rPr>
      </w:pPr>
    </w:p>
    <w:p w14:paraId="56369C88" w14:textId="112E45D9" w:rsidR="008E4311" w:rsidRDefault="008E4311" w:rsidP="008E4311">
      <w:pPr>
        <w:spacing w:line="360" w:lineRule="auto"/>
        <w:jc w:val="center"/>
        <w:rPr>
          <w:bCs/>
          <w:color w:val="333333"/>
        </w:rPr>
      </w:pPr>
    </w:p>
    <w:p w14:paraId="373A4C88" w14:textId="5296C7CF" w:rsidR="008E4311" w:rsidRDefault="008E4311" w:rsidP="008E4311">
      <w:pPr>
        <w:spacing w:line="360" w:lineRule="auto"/>
        <w:jc w:val="center"/>
        <w:rPr>
          <w:bCs/>
          <w:color w:val="333333"/>
        </w:rPr>
      </w:pPr>
    </w:p>
    <w:p w14:paraId="7D7C3832" w14:textId="77777777" w:rsidR="008E4311" w:rsidRDefault="008E4311" w:rsidP="008E4311">
      <w:pPr>
        <w:spacing w:line="360" w:lineRule="auto"/>
        <w:jc w:val="center"/>
        <w:rPr>
          <w:noProof/>
          <w:color w:val="333333"/>
          <w:lang w:eastAsia="ru-RU"/>
        </w:rPr>
      </w:pPr>
    </w:p>
    <w:p w14:paraId="08200033" w14:textId="77777777" w:rsidR="008E4311" w:rsidRDefault="008E4311" w:rsidP="008E4311">
      <w:pPr>
        <w:spacing w:line="360" w:lineRule="auto"/>
        <w:rPr>
          <w:color w:val="333333"/>
        </w:rPr>
      </w:pPr>
    </w:p>
    <w:p w14:paraId="4EB4627E" w14:textId="77777777" w:rsidR="008E4311" w:rsidRDefault="008E4311" w:rsidP="008E4311">
      <w:pPr>
        <w:spacing w:line="360" w:lineRule="auto"/>
        <w:rPr>
          <w:color w:val="333333"/>
        </w:rPr>
      </w:pPr>
    </w:p>
    <w:p w14:paraId="79335DED" w14:textId="6A43E3A7" w:rsidR="008E4311" w:rsidRDefault="008E4311" w:rsidP="008E4311">
      <w:pPr>
        <w:spacing w:line="360" w:lineRule="auto"/>
        <w:rPr>
          <w:color w:val="333333"/>
        </w:rPr>
      </w:pPr>
      <w:bookmarkStart w:id="0" w:name="_GoBack"/>
      <w:bookmarkEnd w:id="0"/>
    </w:p>
    <w:p w14:paraId="498177E0" w14:textId="06E0B009" w:rsidR="008E4311" w:rsidRDefault="008E4311" w:rsidP="008E4311">
      <w:pPr>
        <w:spacing w:line="360" w:lineRule="auto"/>
        <w:rPr>
          <w:color w:val="333333"/>
        </w:rPr>
      </w:pPr>
    </w:p>
    <w:p w14:paraId="5864004A" w14:textId="77777777" w:rsidR="000307F7" w:rsidRPr="000307F7" w:rsidRDefault="000307F7" w:rsidP="00030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63359A0F" w14:textId="77777777" w:rsidR="00BF6AE4" w:rsidRDefault="00BF6AE4" w:rsidP="000307F7">
      <w:pPr>
        <w:widowControl w:val="0"/>
        <w:autoSpaceDE w:val="0"/>
        <w:autoSpaceDN w:val="0"/>
        <w:spacing w:before="279" w:after="0" w:line="228" w:lineRule="auto"/>
        <w:ind w:left="1003" w:right="1299" w:hanging="8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14:paraId="0EBDDD45" w14:textId="77777777" w:rsidR="00BF6AE4" w:rsidRDefault="00BF6AE4" w:rsidP="000307F7">
      <w:pPr>
        <w:widowControl w:val="0"/>
        <w:autoSpaceDE w:val="0"/>
        <w:autoSpaceDN w:val="0"/>
        <w:spacing w:before="279" w:after="0" w:line="228" w:lineRule="auto"/>
        <w:ind w:left="1003" w:right="1299" w:hanging="8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14:paraId="7F6BB659" w14:textId="77777777" w:rsidR="00BF6AE4" w:rsidRDefault="00BF6AE4" w:rsidP="000307F7">
      <w:pPr>
        <w:widowControl w:val="0"/>
        <w:autoSpaceDE w:val="0"/>
        <w:autoSpaceDN w:val="0"/>
        <w:spacing w:before="279" w:after="0" w:line="228" w:lineRule="auto"/>
        <w:ind w:left="1003" w:right="1299" w:hanging="8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14:paraId="35303712" w14:textId="77777777" w:rsidR="00BF6AE4" w:rsidRDefault="00BF6AE4" w:rsidP="000307F7">
      <w:pPr>
        <w:widowControl w:val="0"/>
        <w:autoSpaceDE w:val="0"/>
        <w:autoSpaceDN w:val="0"/>
        <w:spacing w:before="279" w:after="0" w:line="228" w:lineRule="auto"/>
        <w:ind w:left="1003" w:right="1299" w:hanging="8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14:paraId="2033A61D" w14:textId="77777777" w:rsidR="00BF6AE4" w:rsidRDefault="00BF6AE4" w:rsidP="000307F7">
      <w:pPr>
        <w:widowControl w:val="0"/>
        <w:autoSpaceDE w:val="0"/>
        <w:autoSpaceDN w:val="0"/>
        <w:spacing w:before="279" w:after="0" w:line="228" w:lineRule="auto"/>
        <w:ind w:left="1003" w:right="1299" w:hanging="8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14:paraId="0F6BEA35" w14:textId="15BD74B9" w:rsidR="000307F7" w:rsidRPr="000307F7" w:rsidRDefault="000307F7" w:rsidP="000307F7">
      <w:pPr>
        <w:widowControl w:val="0"/>
        <w:autoSpaceDE w:val="0"/>
        <w:autoSpaceDN w:val="0"/>
        <w:spacing w:before="279" w:after="0" w:line="228" w:lineRule="auto"/>
        <w:ind w:left="1003" w:right="1299" w:hanging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lastRenderedPageBreak/>
        <w:t>Форма отчета региональной опорной площадки</w:t>
      </w:r>
      <w:r w:rsidRPr="000307F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color w:val="151515"/>
          <w:w w:val="95"/>
          <w:sz w:val="28"/>
          <w:szCs w:val="28"/>
        </w:rPr>
        <w:t xml:space="preserve">по </w:t>
      </w: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реализации</w:t>
      </w:r>
      <w:r w:rsidRPr="000307F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t>основных</w:t>
      </w:r>
      <w:r w:rsidRPr="000307F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t>направлений</w:t>
      </w:r>
      <w:r w:rsidRPr="000307F7">
        <w:rPr>
          <w:rFonts w:ascii="Times New Roman" w:eastAsia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t>воспитательной</w:t>
      </w:r>
      <w:r w:rsidRPr="000307F7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t>работы</w:t>
      </w:r>
      <w:r w:rsidRPr="000307F7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color w:val="181818"/>
          <w:w w:val="95"/>
          <w:sz w:val="28"/>
          <w:szCs w:val="28"/>
        </w:rPr>
        <w:t>в</w:t>
      </w:r>
      <w:r w:rsidRPr="000307F7">
        <w:rPr>
          <w:rFonts w:ascii="Times New Roman" w:eastAsia="Times New Roman" w:hAnsi="Times New Roman" w:cs="Times New Roman"/>
          <w:color w:val="181818"/>
          <w:spacing w:val="2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t>системе</w:t>
      </w:r>
      <w:r w:rsidRPr="000307F7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t>дошкольного</w:t>
      </w:r>
      <w:r w:rsidRPr="000307F7">
        <w:rPr>
          <w:rFonts w:ascii="Times New Roman" w:eastAsia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0307F7">
        <w:rPr>
          <w:rFonts w:ascii="Times New Roman" w:eastAsia="Times New Roman" w:hAnsi="Times New Roman" w:cs="Times New Roman"/>
          <w:w w:val="95"/>
          <w:sz w:val="28"/>
          <w:szCs w:val="28"/>
        </w:rPr>
        <w:t>образования</w:t>
      </w:r>
    </w:p>
    <w:p w14:paraId="3A04A622" w14:textId="77777777" w:rsidR="000307F7" w:rsidRPr="000307F7" w:rsidRDefault="000307F7" w:rsidP="000307F7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5000" w:type="pct"/>
        <w:tblBorders>
          <w:top w:val="single" w:sz="6" w:space="0" w:color="4B4B4F"/>
          <w:left w:val="single" w:sz="6" w:space="0" w:color="4B4B4F"/>
          <w:bottom w:val="single" w:sz="6" w:space="0" w:color="4B4B4F"/>
          <w:right w:val="single" w:sz="6" w:space="0" w:color="4B4B4F"/>
          <w:insideH w:val="single" w:sz="6" w:space="0" w:color="4B4B4F"/>
          <w:insideV w:val="single" w:sz="6" w:space="0" w:color="4B4B4F"/>
        </w:tblBorders>
        <w:tblLook w:val="01E0" w:firstRow="1" w:lastRow="1" w:firstColumn="1" w:lastColumn="1" w:noHBand="0" w:noVBand="0"/>
      </w:tblPr>
      <w:tblGrid>
        <w:gridCol w:w="1269"/>
        <w:gridCol w:w="2977"/>
        <w:gridCol w:w="5093"/>
      </w:tblGrid>
      <w:tr w:rsidR="000307F7" w:rsidRPr="000307F7" w14:paraId="09038CE1" w14:textId="77777777" w:rsidTr="00BF6AE4">
        <w:trPr>
          <w:trHeight w:val="2151"/>
        </w:trPr>
        <w:tc>
          <w:tcPr>
            <w:tcW w:w="679" w:type="pct"/>
          </w:tcPr>
          <w:p w14:paraId="5F6626A3" w14:textId="77777777" w:rsidR="000307F7" w:rsidRPr="000307F7" w:rsidRDefault="000307F7" w:rsidP="000307F7">
            <w:pPr>
              <w:spacing w:line="302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w w:val="63"/>
                <w:sz w:val="28"/>
                <w:szCs w:val="28"/>
              </w:rPr>
              <w:t>1</w:t>
            </w:r>
          </w:p>
        </w:tc>
        <w:tc>
          <w:tcPr>
            <w:tcW w:w="1594" w:type="pct"/>
          </w:tcPr>
          <w:p w14:paraId="6CE53592" w14:textId="77777777" w:rsidR="000307F7" w:rsidRPr="000307F7" w:rsidRDefault="000307F7" w:rsidP="000307F7">
            <w:pPr>
              <w:spacing w:line="299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Название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pacing w:val="36"/>
                <w:w w:val="90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образовательной</w:t>
            </w:r>
            <w:proofErr w:type="spellEnd"/>
          </w:p>
          <w:p w14:paraId="304513A2" w14:textId="77777777" w:rsidR="000307F7" w:rsidRPr="000307F7" w:rsidRDefault="000307F7" w:rsidP="000307F7">
            <w:pPr>
              <w:spacing w:line="326" w:lineRule="exact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727" w:type="pct"/>
          </w:tcPr>
          <w:p w14:paraId="650EEF69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общеобразовательное учреждение Самарской области средняя общеобразовательная школа №1 «Образовательный центр» п.г.т. Смышляевка муниципального района Волжский   Самарской области структурное подразделение «Детский сад «Самоцветы»</w:t>
            </w:r>
          </w:p>
        </w:tc>
      </w:tr>
      <w:tr w:rsidR="000307F7" w:rsidRPr="000307F7" w14:paraId="7FCD622D" w14:textId="77777777" w:rsidTr="00BF6AE4">
        <w:trPr>
          <w:trHeight w:val="2135"/>
        </w:trPr>
        <w:tc>
          <w:tcPr>
            <w:tcW w:w="679" w:type="pct"/>
          </w:tcPr>
          <w:p w14:paraId="68403F45" w14:textId="77777777" w:rsidR="000307F7" w:rsidRPr="000307F7" w:rsidRDefault="000307F7" w:rsidP="000307F7">
            <w:pPr>
              <w:spacing w:line="285" w:lineRule="exact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1C1C1C"/>
                <w:w w:val="104"/>
                <w:sz w:val="28"/>
                <w:szCs w:val="28"/>
              </w:rPr>
              <w:t>2</w:t>
            </w:r>
          </w:p>
        </w:tc>
        <w:tc>
          <w:tcPr>
            <w:tcW w:w="1594" w:type="pct"/>
          </w:tcPr>
          <w:p w14:paraId="03C8285D" w14:textId="77777777" w:rsidR="000307F7" w:rsidRPr="000307F7" w:rsidRDefault="000307F7" w:rsidP="000307F7">
            <w:pPr>
              <w:spacing w:line="285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Руководитель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pacing w:val="51"/>
                <w:w w:val="90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опорной</w:t>
            </w:r>
            <w:proofErr w:type="spellEnd"/>
          </w:p>
        </w:tc>
        <w:tc>
          <w:tcPr>
            <w:tcW w:w="2727" w:type="pct"/>
          </w:tcPr>
          <w:p w14:paraId="30C139A6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Егоркина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07F7" w:rsidRPr="000307F7" w14:paraId="12821FBA" w14:textId="77777777" w:rsidTr="00BF6AE4">
        <w:trPr>
          <w:trHeight w:val="670"/>
        </w:trPr>
        <w:tc>
          <w:tcPr>
            <w:tcW w:w="679" w:type="pct"/>
          </w:tcPr>
          <w:p w14:paraId="053C667E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3492E9" w14:textId="77777777" w:rsidR="000307F7" w:rsidRPr="000307F7" w:rsidRDefault="000307F7" w:rsidP="000307F7">
            <w:pPr>
              <w:spacing w:line="201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3BB6C530" wp14:editId="6DB78C9D">
                  <wp:extent cx="68579" cy="128016"/>
                  <wp:effectExtent l="0" t="0" r="0" b="0"/>
                  <wp:docPr id="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pct"/>
          </w:tcPr>
          <w:p w14:paraId="70F4FC1D" w14:textId="77777777" w:rsidR="000307F7" w:rsidRPr="000307F7" w:rsidRDefault="000307F7" w:rsidP="000307F7">
            <w:pPr>
              <w:spacing w:before="3" w:line="324" w:lineRule="exact"/>
              <w:ind w:left="117" w:right="1029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color w:val="0A0A0A"/>
                <w:spacing w:val="-1"/>
                <w:w w:val="95"/>
                <w:sz w:val="28"/>
                <w:szCs w:val="28"/>
              </w:rPr>
              <w:t>Научный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color w:val="0A0A0A"/>
                <w:spacing w:val="3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руководитель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опорной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площадки</w:t>
            </w:r>
            <w:proofErr w:type="spellEnd"/>
          </w:p>
        </w:tc>
        <w:tc>
          <w:tcPr>
            <w:tcW w:w="2727" w:type="pct"/>
          </w:tcPr>
          <w:p w14:paraId="0178CDF7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Тимирбулатова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Эскадеровна</w:t>
            </w:r>
            <w:proofErr w:type="spellEnd"/>
          </w:p>
        </w:tc>
      </w:tr>
      <w:tr w:rsidR="000307F7" w:rsidRPr="000307F7" w14:paraId="242265F8" w14:textId="77777777" w:rsidTr="00BF6AE4">
        <w:trPr>
          <w:trHeight w:val="311"/>
        </w:trPr>
        <w:tc>
          <w:tcPr>
            <w:tcW w:w="679" w:type="pct"/>
          </w:tcPr>
          <w:p w14:paraId="2507CF61" w14:textId="77777777" w:rsidR="000307F7" w:rsidRPr="000307F7" w:rsidRDefault="000307F7" w:rsidP="000307F7">
            <w:pPr>
              <w:spacing w:line="291" w:lineRule="exac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0F0F0F"/>
                <w:w w:val="97"/>
                <w:sz w:val="28"/>
                <w:szCs w:val="28"/>
              </w:rPr>
              <w:t>4</w:t>
            </w:r>
          </w:p>
        </w:tc>
        <w:tc>
          <w:tcPr>
            <w:tcW w:w="1594" w:type="pct"/>
          </w:tcPr>
          <w:p w14:paraId="37AB930B" w14:textId="77777777" w:rsidR="000307F7" w:rsidRPr="000307F7" w:rsidRDefault="000307F7" w:rsidP="000307F7">
            <w:pPr>
              <w:spacing w:line="291" w:lineRule="exact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Приоритетное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2727" w:type="pct"/>
          </w:tcPr>
          <w:p w14:paraId="4C34E42D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07F7" w:rsidRPr="000307F7" w14:paraId="71D01E42" w14:textId="77777777" w:rsidTr="00BF6AE4">
        <w:trPr>
          <w:trHeight w:val="335"/>
        </w:trPr>
        <w:tc>
          <w:tcPr>
            <w:tcW w:w="679" w:type="pct"/>
          </w:tcPr>
          <w:p w14:paraId="56AEA9D8" w14:textId="77777777" w:rsidR="000307F7" w:rsidRPr="000307F7" w:rsidRDefault="000307F7" w:rsidP="000307F7">
            <w:pPr>
              <w:spacing w:line="315" w:lineRule="exac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1C1C1C"/>
                <w:w w:val="93"/>
                <w:sz w:val="28"/>
                <w:szCs w:val="28"/>
              </w:rPr>
              <w:t>5</w:t>
            </w:r>
          </w:p>
        </w:tc>
        <w:tc>
          <w:tcPr>
            <w:tcW w:w="1594" w:type="pct"/>
          </w:tcPr>
          <w:p w14:paraId="05B699A4" w14:textId="77777777" w:rsidR="000307F7" w:rsidRPr="000307F7" w:rsidRDefault="000307F7" w:rsidP="000307F7">
            <w:pPr>
              <w:spacing w:line="315" w:lineRule="exact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Тема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727" w:type="pct"/>
          </w:tcPr>
          <w:p w14:paraId="4930D7B5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Музейная педагогика как средство формирования ценности познания у детей дошкольного возраста»</w:t>
            </w:r>
          </w:p>
        </w:tc>
      </w:tr>
      <w:tr w:rsidR="000307F7" w:rsidRPr="000307F7" w14:paraId="33FD9BB9" w14:textId="77777777" w:rsidTr="00BF6AE4">
        <w:trPr>
          <w:trHeight w:val="656"/>
        </w:trPr>
        <w:tc>
          <w:tcPr>
            <w:tcW w:w="679" w:type="pct"/>
          </w:tcPr>
          <w:p w14:paraId="5825AC35" w14:textId="77777777" w:rsidR="000307F7" w:rsidRPr="000307F7" w:rsidRDefault="000307F7" w:rsidP="000307F7">
            <w:pPr>
              <w:spacing w:line="307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131313"/>
                <w:w w:val="98"/>
                <w:sz w:val="28"/>
                <w:szCs w:val="28"/>
              </w:rPr>
              <w:t>6</w:t>
            </w:r>
          </w:p>
        </w:tc>
        <w:tc>
          <w:tcPr>
            <w:tcW w:w="1594" w:type="pct"/>
          </w:tcPr>
          <w:p w14:paraId="384C4C30" w14:textId="77777777" w:rsidR="000307F7" w:rsidRPr="000307F7" w:rsidRDefault="000307F7" w:rsidP="000307F7">
            <w:pPr>
              <w:spacing w:line="329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Основные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результаты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реализации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727" w:type="pct"/>
          </w:tcPr>
          <w:p w14:paraId="6213AC98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Организованы мини-музеи:</w:t>
            </w:r>
          </w:p>
          <w:p w14:paraId="27D13749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Мини-музей водного транспорта;</w:t>
            </w:r>
          </w:p>
          <w:p w14:paraId="2042ACDC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Мини-музей Часов;</w:t>
            </w:r>
          </w:p>
          <w:p w14:paraId="38EE3662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Мини - музей «Технического творчества»;</w:t>
            </w:r>
          </w:p>
          <w:p w14:paraId="25A92BDD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Музей «Патриотизма»;</w:t>
            </w:r>
          </w:p>
          <w:p w14:paraId="66048417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Мини-музей «Народного творчества».</w:t>
            </w:r>
          </w:p>
          <w:p w14:paraId="564C5925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Создана виртуальная экскурсия «Мой любимый край».</w:t>
            </w:r>
          </w:p>
          <w:p w14:paraId="4A04C4C5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Собраны экспонаты  для музея «Патриотизм» и организована выставка по тематике музея.</w:t>
            </w:r>
          </w:p>
        </w:tc>
      </w:tr>
      <w:tr w:rsidR="000307F7" w:rsidRPr="000307F7" w14:paraId="7C53DC63" w14:textId="77777777" w:rsidTr="00BF6AE4">
        <w:trPr>
          <w:trHeight w:val="646"/>
        </w:trPr>
        <w:tc>
          <w:tcPr>
            <w:tcW w:w="679" w:type="pct"/>
          </w:tcPr>
          <w:p w14:paraId="234BE01A" w14:textId="77777777" w:rsidR="000307F7" w:rsidRPr="000307F7" w:rsidRDefault="000307F7" w:rsidP="000307F7">
            <w:pPr>
              <w:spacing w:line="297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212121"/>
                <w:w w:val="92"/>
                <w:sz w:val="28"/>
                <w:szCs w:val="28"/>
              </w:rPr>
              <w:t>7</w:t>
            </w:r>
          </w:p>
        </w:tc>
        <w:tc>
          <w:tcPr>
            <w:tcW w:w="1594" w:type="pct"/>
          </w:tcPr>
          <w:p w14:paraId="30E0FB65" w14:textId="77777777" w:rsidR="000307F7" w:rsidRPr="000307F7" w:rsidRDefault="000307F7" w:rsidP="000307F7">
            <w:pPr>
              <w:tabs>
                <w:tab w:val="left" w:pos="835"/>
              </w:tabs>
              <w:spacing w:line="331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Разработаны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методические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продукты</w:t>
            </w:r>
            <w:proofErr w:type="spellEnd"/>
          </w:p>
        </w:tc>
        <w:tc>
          <w:tcPr>
            <w:tcW w:w="2727" w:type="pct"/>
          </w:tcPr>
          <w:p w14:paraId="42192323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Мини-музей водного транспорта: Дидактические картинки «Водный транспорт», Дидактическая игра «Города 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 Волге», Дидактический наглядный материал «Ордена и медали морской тематики», видео картотека по ознакомлению со строительством судов, их назначением.</w:t>
            </w:r>
          </w:p>
          <w:p w14:paraId="5965E090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Мини-музей «Машиностроения»:</w:t>
            </w:r>
          </w:p>
          <w:p w14:paraId="3464CEE7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Картотека видео материалов по тематике машиностроения.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Пазлы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«Собери машину», коллекция – игрушечные автомобили «От ретро до наших дней». Дидактические игры по тематике.</w:t>
            </w:r>
          </w:p>
          <w:p w14:paraId="1A623E8D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Музей патриотизма:</w:t>
            </w:r>
          </w:p>
          <w:p w14:paraId="46065767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Стенды «Города герои», «Дети герои», «Профессии на войне», экспонаты выставок по тематике музея. </w:t>
            </w:r>
          </w:p>
        </w:tc>
      </w:tr>
      <w:tr w:rsidR="000307F7" w:rsidRPr="000307F7" w14:paraId="71364AB9" w14:textId="77777777" w:rsidTr="00BF6AE4">
        <w:trPr>
          <w:trHeight w:val="1294"/>
        </w:trPr>
        <w:tc>
          <w:tcPr>
            <w:tcW w:w="679" w:type="pct"/>
          </w:tcPr>
          <w:p w14:paraId="383AB73A" w14:textId="77777777" w:rsidR="000307F7" w:rsidRPr="000307F7" w:rsidRDefault="000307F7" w:rsidP="000307F7">
            <w:pPr>
              <w:spacing w:line="299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w w:val="81"/>
                <w:sz w:val="28"/>
                <w:szCs w:val="28"/>
              </w:rPr>
              <w:lastRenderedPageBreak/>
              <w:t>8</w:t>
            </w:r>
          </w:p>
        </w:tc>
        <w:tc>
          <w:tcPr>
            <w:tcW w:w="1594" w:type="pct"/>
          </w:tcPr>
          <w:p w14:paraId="3F941040" w14:textId="77777777" w:rsidR="000307F7" w:rsidRPr="000307F7" w:rsidRDefault="000307F7" w:rsidP="000307F7">
            <w:pPr>
              <w:spacing w:line="237" w:lineRule="auto"/>
              <w:ind w:left="113" w:firstLin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Опыт опорной площадки представлен на следующих мероприятиях</w:t>
            </w:r>
          </w:p>
        </w:tc>
        <w:tc>
          <w:tcPr>
            <w:tcW w:w="2727" w:type="pct"/>
          </w:tcPr>
          <w:p w14:paraId="2E403B79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областном уровне приняли участие в методической неделе «Реализация программ воспитания в системе дошкольного образования» с темой «Опыт работы по музейной педагогике в контексте воспитания дошкольников».</w:t>
            </w:r>
          </w:p>
        </w:tc>
      </w:tr>
      <w:tr w:rsidR="000307F7" w:rsidRPr="000307F7" w14:paraId="19DE5519" w14:textId="77777777" w:rsidTr="00BF6AE4">
        <w:trPr>
          <w:trHeight w:val="325"/>
        </w:trPr>
        <w:tc>
          <w:tcPr>
            <w:tcW w:w="679" w:type="pct"/>
          </w:tcPr>
          <w:p w14:paraId="4ADD9D22" w14:textId="77777777" w:rsidR="000307F7" w:rsidRPr="000307F7" w:rsidRDefault="000307F7" w:rsidP="000307F7">
            <w:pPr>
              <w:spacing w:line="305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  <w:t>8.1</w:t>
            </w:r>
          </w:p>
        </w:tc>
        <w:tc>
          <w:tcPr>
            <w:tcW w:w="1594" w:type="pct"/>
          </w:tcPr>
          <w:p w14:paraId="32E1F9FE" w14:textId="77777777" w:rsidR="000307F7" w:rsidRPr="000307F7" w:rsidRDefault="000307F7" w:rsidP="000307F7">
            <w:pPr>
              <w:spacing w:line="293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>Окружных</w:t>
            </w:r>
            <w:proofErr w:type="spellEnd"/>
          </w:p>
        </w:tc>
        <w:tc>
          <w:tcPr>
            <w:tcW w:w="2727" w:type="pct"/>
          </w:tcPr>
          <w:p w14:paraId="22405A8B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областном уровне приняли участие в методической неделе «Реализация программ воспитания в системе дошкольного образования» с темой «Опыт работы по музейной педагогике в контексте воспитания дошкольников». По областной программе «Музей 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XXI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века» в номинациях «Есть такая профессия…» и «История одного экспоната», приняли участие в онлайн-встречах на тему «Я поведу тебя в музей» и семинарах на тему «Музейный маркетинг в образовательной организации».</w:t>
            </w:r>
          </w:p>
        </w:tc>
      </w:tr>
      <w:tr w:rsidR="000307F7" w:rsidRPr="000307F7" w14:paraId="1B256907" w14:textId="77777777" w:rsidTr="00BF6AE4">
        <w:trPr>
          <w:trHeight w:val="315"/>
        </w:trPr>
        <w:tc>
          <w:tcPr>
            <w:tcW w:w="679" w:type="pct"/>
          </w:tcPr>
          <w:p w14:paraId="01736851" w14:textId="77777777" w:rsidR="000307F7" w:rsidRPr="000307F7" w:rsidRDefault="000307F7" w:rsidP="000307F7">
            <w:pPr>
              <w:spacing w:line="295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594" w:type="pct"/>
          </w:tcPr>
          <w:p w14:paraId="4375A2CC" w14:textId="77777777" w:rsidR="000307F7" w:rsidRPr="000307F7" w:rsidRDefault="000307F7" w:rsidP="000307F7">
            <w:pPr>
              <w:spacing w:line="295" w:lineRule="exact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proofErr w:type="spellEnd"/>
          </w:p>
        </w:tc>
        <w:tc>
          <w:tcPr>
            <w:tcW w:w="2727" w:type="pct"/>
          </w:tcPr>
          <w:p w14:paraId="12F34EDE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«Профессионал 5+» - являемся лауреатами и </w:t>
            </w:r>
            <w:proofErr w:type="gram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победителями,  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XI</w:t>
            </w:r>
            <w:proofErr w:type="gram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городской творческий конкурс «Праздник белых журавлей». Участвовали в региональном конкурсе детского творчества «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Талантики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2022». Активное участие приняли в Поволжском межрегиональном фестивале педагогических идей и инноваций в области дошкольного образования «ИнноФест-2022» и стали победителями.</w:t>
            </w:r>
          </w:p>
        </w:tc>
      </w:tr>
      <w:tr w:rsidR="000307F7" w:rsidRPr="000307F7" w14:paraId="256C9C0B" w14:textId="77777777" w:rsidTr="00BF6AE4">
        <w:trPr>
          <w:trHeight w:val="651"/>
        </w:trPr>
        <w:tc>
          <w:tcPr>
            <w:tcW w:w="679" w:type="pct"/>
          </w:tcPr>
          <w:p w14:paraId="053AE4DF" w14:textId="77777777" w:rsidR="000307F7" w:rsidRPr="000307F7" w:rsidRDefault="000307F7" w:rsidP="000307F7">
            <w:pPr>
              <w:spacing w:line="302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1594" w:type="pct"/>
          </w:tcPr>
          <w:p w14:paraId="3F6B02BF" w14:textId="77777777" w:rsidR="000307F7" w:rsidRPr="000307F7" w:rsidRDefault="000307F7" w:rsidP="000307F7">
            <w:pPr>
              <w:spacing w:line="302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межрегиональных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7553B06" w14:textId="77777777" w:rsidR="000307F7" w:rsidRPr="000307F7" w:rsidRDefault="000307F7" w:rsidP="000307F7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всероссийских</w:t>
            </w:r>
            <w:proofErr w:type="spellEnd"/>
          </w:p>
        </w:tc>
        <w:tc>
          <w:tcPr>
            <w:tcW w:w="2727" w:type="pct"/>
          </w:tcPr>
          <w:p w14:paraId="6BC5FC4A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Являемся лауреатами Всероссийского конкурса семейных проектов технического творчества «Инженерный марафон – 2022».</w:t>
            </w:r>
          </w:p>
        </w:tc>
      </w:tr>
      <w:tr w:rsidR="000307F7" w:rsidRPr="000307F7" w14:paraId="75A0892C" w14:textId="77777777" w:rsidTr="00BF6AE4">
        <w:trPr>
          <w:trHeight w:val="320"/>
        </w:trPr>
        <w:tc>
          <w:tcPr>
            <w:tcW w:w="679" w:type="pct"/>
          </w:tcPr>
          <w:p w14:paraId="52AB20E5" w14:textId="77777777" w:rsidR="000307F7" w:rsidRPr="000307F7" w:rsidRDefault="000307F7" w:rsidP="000307F7">
            <w:pPr>
              <w:spacing w:line="297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594" w:type="pct"/>
          </w:tcPr>
          <w:p w14:paraId="0A19D54D" w14:textId="77777777" w:rsidR="000307F7" w:rsidRPr="000307F7" w:rsidRDefault="000307F7" w:rsidP="000307F7">
            <w:pPr>
              <w:spacing w:line="29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международных</w:t>
            </w:r>
            <w:proofErr w:type="spellEnd"/>
          </w:p>
        </w:tc>
        <w:tc>
          <w:tcPr>
            <w:tcW w:w="2727" w:type="pct"/>
          </w:tcPr>
          <w:p w14:paraId="1C1891DD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Участвуем и имеем призовые места  в Международных областных патриотических конкурсах: - «Родина», ЦДО «Компас», «Рисуем Победу».</w:t>
            </w:r>
          </w:p>
        </w:tc>
      </w:tr>
      <w:tr w:rsidR="000307F7" w:rsidRPr="000307F7" w14:paraId="44D79B14" w14:textId="77777777" w:rsidTr="00BF6AE4">
        <w:trPr>
          <w:trHeight w:val="1946"/>
        </w:trPr>
        <w:tc>
          <w:tcPr>
            <w:tcW w:w="679" w:type="pct"/>
          </w:tcPr>
          <w:p w14:paraId="2ABB5E89" w14:textId="77777777" w:rsidR="000307F7" w:rsidRPr="000307F7" w:rsidRDefault="000307F7" w:rsidP="000307F7">
            <w:pPr>
              <w:spacing w:line="297" w:lineRule="exac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181818"/>
                <w:w w:val="92"/>
                <w:sz w:val="28"/>
                <w:szCs w:val="28"/>
              </w:rPr>
              <w:t>9</w:t>
            </w:r>
          </w:p>
        </w:tc>
        <w:tc>
          <w:tcPr>
            <w:tcW w:w="1594" w:type="pct"/>
          </w:tcPr>
          <w:p w14:paraId="712689DB" w14:textId="77777777" w:rsidR="000307F7" w:rsidRPr="000307F7" w:rsidRDefault="000307F7" w:rsidP="000307F7">
            <w:pPr>
              <w:spacing w:line="201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Мероприятия, организованные на базе опорной площадки для педагогов других образовательных организаций Самарской области в отчетном году</w:t>
            </w:r>
          </w:p>
        </w:tc>
        <w:tc>
          <w:tcPr>
            <w:tcW w:w="2727" w:type="pct"/>
          </w:tcPr>
          <w:p w14:paraId="6E837976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307F7" w:rsidRPr="000307F7" w14:paraId="3A8BDB51" w14:textId="77777777" w:rsidTr="00BF6AE4">
        <w:trPr>
          <w:trHeight w:val="973"/>
        </w:trPr>
        <w:tc>
          <w:tcPr>
            <w:tcW w:w="679" w:type="pct"/>
          </w:tcPr>
          <w:p w14:paraId="1E6527CF" w14:textId="77777777" w:rsidR="000307F7" w:rsidRPr="000307F7" w:rsidRDefault="000307F7" w:rsidP="000307F7">
            <w:pPr>
              <w:spacing w:line="302" w:lineRule="exac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pct"/>
          </w:tcPr>
          <w:p w14:paraId="29B4E600" w14:textId="77777777" w:rsidR="000307F7" w:rsidRPr="000307F7" w:rsidRDefault="000307F7" w:rsidP="000307F7">
            <w:pPr>
              <w:spacing w:line="31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>Наличие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>публикаций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</w:rPr>
              <w:t xml:space="preserve"> </w:t>
            </w:r>
          </w:p>
        </w:tc>
        <w:tc>
          <w:tcPr>
            <w:tcW w:w="2727" w:type="pct"/>
          </w:tcPr>
          <w:p w14:paraId="1BE85183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Всероссийский студенческий патриотический проект. Опубликовали материал на сайте Живая История-России. 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307F7" w:rsidRPr="000307F7" w14:paraId="564CBFF5" w14:textId="77777777" w:rsidTr="00BF6AE4">
        <w:trPr>
          <w:trHeight w:val="1304"/>
        </w:trPr>
        <w:tc>
          <w:tcPr>
            <w:tcW w:w="679" w:type="pct"/>
          </w:tcPr>
          <w:p w14:paraId="22698C44" w14:textId="77777777" w:rsidR="000307F7" w:rsidRPr="000307F7" w:rsidRDefault="000307F7" w:rsidP="000307F7">
            <w:pPr>
              <w:spacing w:line="300" w:lineRule="exac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</w:rPr>
              <w:t>11</w:t>
            </w:r>
          </w:p>
        </w:tc>
        <w:tc>
          <w:tcPr>
            <w:tcW w:w="1594" w:type="pct"/>
          </w:tcPr>
          <w:p w14:paraId="4636DE60" w14:textId="77777777" w:rsidR="000307F7" w:rsidRPr="000307F7" w:rsidRDefault="000307F7" w:rsidP="000307F7">
            <w:pPr>
              <w:spacing w:line="295" w:lineRule="exact"/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color w:val="070707"/>
                <w:w w:val="95"/>
                <w:sz w:val="28"/>
                <w:szCs w:val="28"/>
                <w:lang w:val="ru-RU"/>
              </w:rPr>
              <w:t>Наличие</w:t>
            </w:r>
            <w:r w:rsidRPr="000307F7">
              <w:rPr>
                <w:rFonts w:ascii="Times New Roman" w:eastAsia="Times New Roman" w:hAnsi="Times New Roman" w:cs="Times New Roman"/>
                <w:color w:val="070707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достижений,</w:t>
            </w:r>
          </w:p>
          <w:p w14:paraId="41FDE244" w14:textId="77777777" w:rsidR="000307F7" w:rsidRPr="000307F7" w:rsidRDefault="000307F7" w:rsidP="000307F7">
            <w:pPr>
              <w:spacing w:line="237" w:lineRule="auto"/>
              <w:ind w:left="120" w:right="237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связанных с представлением</w:t>
            </w:r>
            <w:r w:rsidRPr="000307F7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результатов деятельности </w:t>
            </w:r>
            <w:r w:rsidRPr="000307F7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ru-RU"/>
              </w:rPr>
              <w:t>на</w:t>
            </w:r>
            <w:r w:rsidRPr="000307F7">
              <w:rPr>
                <w:rFonts w:ascii="Times New Roman" w:eastAsia="Times New Roman" w:hAnsi="Times New Roman" w:cs="Times New Roman"/>
                <w:color w:val="1C1C1C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0307F7">
              <w:rPr>
                <w:rFonts w:ascii="Times New Roman" w:eastAsia="Times New Roman" w:hAnsi="Times New Roman" w:cs="Times New Roman"/>
                <w:color w:val="070707"/>
                <w:w w:val="95"/>
                <w:sz w:val="28"/>
                <w:szCs w:val="28"/>
                <w:lang w:val="ru-RU"/>
              </w:rPr>
              <w:t>профессиональных</w:t>
            </w:r>
            <w:r w:rsidRPr="000307F7">
              <w:rPr>
                <w:rFonts w:ascii="Times New Roman" w:eastAsia="Times New Roman" w:hAnsi="Times New Roman" w:cs="Times New Roman"/>
                <w:color w:val="070707"/>
                <w:spacing w:val="62"/>
                <w:w w:val="95"/>
                <w:sz w:val="28"/>
                <w:szCs w:val="28"/>
                <w:lang w:val="ru-RU"/>
              </w:rPr>
              <w:t xml:space="preserve"> </w:t>
            </w:r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конкурсах</w:t>
            </w:r>
          </w:p>
        </w:tc>
        <w:tc>
          <w:tcPr>
            <w:tcW w:w="2727" w:type="pct"/>
          </w:tcPr>
          <w:p w14:paraId="43DE18EE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Всероссийский профессиональный педагогический конкурс, проводившийся с 15.03.2022 по 16.04.2022 в номинации «Память сердца», посвященный 77-й годовщине Победы в Великой Отечественной войне.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Создан проект «Большая дорога маленького гражданина» по нравственному-патриотическому воспитанию «Юные кадеты». </w:t>
            </w:r>
          </w:p>
          <w:p w14:paraId="3A6F2E37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1 ноября 2022г. подготовительная группа работает в данном направлении. 9 декабря 2022г. состоится торжественное мероприятие – посвящение  воспитанников в «Юные кадеты» совместно с отрядом «Сокол» юнармейцев ГБОУ СОШ №1 «ОЦ» п.г.т. Смышляевка.</w:t>
            </w:r>
          </w:p>
        </w:tc>
      </w:tr>
      <w:tr w:rsidR="000307F7" w:rsidRPr="000307F7" w14:paraId="6E6CE6DB" w14:textId="77777777" w:rsidTr="00BF6AE4">
        <w:trPr>
          <w:trHeight w:val="330"/>
        </w:trPr>
        <w:tc>
          <w:tcPr>
            <w:tcW w:w="679" w:type="pct"/>
          </w:tcPr>
          <w:p w14:paraId="596CFAE3" w14:textId="77777777" w:rsidR="000307F7" w:rsidRPr="000307F7" w:rsidRDefault="000307F7" w:rsidP="000307F7">
            <w:pPr>
              <w:spacing w:line="297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  <w:t>12</w:t>
            </w:r>
          </w:p>
        </w:tc>
        <w:tc>
          <w:tcPr>
            <w:tcW w:w="1594" w:type="pct"/>
          </w:tcPr>
          <w:p w14:paraId="44E1AAFC" w14:textId="77777777" w:rsidR="000307F7" w:rsidRPr="000307F7" w:rsidRDefault="000307F7" w:rsidP="000307F7">
            <w:pPr>
              <w:spacing w:line="30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Перспективы</w:t>
            </w:r>
            <w:proofErr w:type="spellEnd"/>
            <w:r w:rsidRPr="000307F7">
              <w:rPr>
                <w:rFonts w:ascii="Times New Roman" w:eastAsia="Times New Roman" w:hAnsi="Times New Roman" w:cs="Times New Roman"/>
                <w:spacing w:val="25"/>
                <w:w w:val="95"/>
                <w:sz w:val="28"/>
                <w:szCs w:val="28"/>
              </w:rPr>
              <w:t xml:space="preserve"> </w:t>
            </w:r>
            <w:proofErr w:type="spellStart"/>
            <w:r w:rsidRPr="000307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2727" w:type="pct"/>
          </w:tcPr>
          <w:p w14:paraId="20695B31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расширять тематику экспозиций, привлекать родителей не только к сбору экспонатов, но и к принятию участия в совместных с детьми мероприятиях на базе мини-музея.</w:t>
            </w:r>
          </w:p>
          <w:p w14:paraId="04DC31E2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Создание еще нескольких музеев: музыкальных инструментов, экологического.</w:t>
            </w:r>
          </w:p>
          <w:p w14:paraId="0E725EBB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•</w:t>
            </w:r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Организация сюжетно-ролевой игры «Музей».</w:t>
            </w:r>
          </w:p>
          <w:p w14:paraId="54A8E52E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07F7" w:rsidRPr="000307F7" w14:paraId="6770D8F0" w14:textId="77777777" w:rsidTr="00BF6AE4">
        <w:trPr>
          <w:trHeight w:val="330"/>
        </w:trPr>
        <w:tc>
          <w:tcPr>
            <w:tcW w:w="679" w:type="pct"/>
          </w:tcPr>
          <w:p w14:paraId="62E154E5" w14:textId="77777777" w:rsidR="000307F7" w:rsidRPr="000307F7" w:rsidRDefault="000307F7" w:rsidP="000307F7">
            <w:pPr>
              <w:spacing w:line="283" w:lineRule="exac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7F7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94" w:type="pct"/>
          </w:tcPr>
          <w:p w14:paraId="7982C069" w14:textId="77777777" w:rsidR="000307F7" w:rsidRPr="000307F7" w:rsidRDefault="000307F7" w:rsidP="000307F7">
            <w:pPr>
              <w:spacing w:line="290" w:lineRule="exact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Ходатайство</w:t>
            </w:r>
            <w:proofErr w:type="spellEnd"/>
          </w:p>
        </w:tc>
        <w:tc>
          <w:tcPr>
            <w:tcW w:w="2727" w:type="pct"/>
          </w:tcPr>
          <w:p w14:paraId="281C7994" w14:textId="77777777" w:rsidR="000307F7" w:rsidRPr="000307F7" w:rsidRDefault="000307F7" w:rsidP="000307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07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Продлить</w:t>
            </w:r>
            <w:proofErr w:type="spellEnd"/>
          </w:p>
        </w:tc>
      </w:tr>
    </w:tbl>
    <w:p w14:paraId="6F3F5589" w14:textId="77777777" w:rsidR="000307F7" w:rsidRPr="000307F7" w:rsidRDefault="000307F7" w:rsidP="00030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C16D9D" w14:textId="77777777" w:rsidR="000307F7" w:rsidRPr="000307F7" w:rsidRDefault="000307F7" w:rsidP="00030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97222F" w14:textId="77777777" w:rsidR="000307F7" w:rsidRPr="000307F7" w:rsidRDefault="000307F7" w:rsidP="00030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F07528C" w14:textId="77777777" w:rsidR="000307F7" w:rsidRPr="000307F7" w:rsidRDefault="000307F7" w:rsidP="00030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F686DE" w14:textId="77777777" w:rsidR="000307F7" w:rsidRPr="000307F7" w:rsidRDefault="000307F7" w:rsidP="00030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A0F3D3" w14:textId="78694995" w:rsidR="000307F7" w:rsidRPr="000307F7" w:rsidRDefault="000307F7" w:rsidP="000307F7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307F7">
        <w:rPr>
          <w:rFonts w:ascii="Times New Roman" w:eastAsia="Times New Roman" w:hAnsi="Times New Roman" w:cs="Times New Roman"/>
          <w:sz w:val="28"/>
        </w:rPr>
        <w:t xml:space="preserve">Руководитель площадки     ____________________      </w:t>
      </w:r>
      <w:proofErr w:type="spellStart"/>
      <w:r w:rsidRPr="000307F7">
        <w:rPr>
          <w:rFonts w:ascii="Times New Roman" w:eastAsia="Times New Roman" w:hAnsi="Times New Roman" w:cs="Times New Roman"/>
          <w:sz w:val="28"/>
        </w:rPr>
        <w:t>Н.А.Егоркина</w:t>
      </w:r>
      <w:proofErr w:type="spellEnd"/>
    </w:p>
    <w:p w14:paraId="74CDECB5" w14:textId="1AFED8BD" w:rsidR="008E4311" w:rsidRDefault="008E4311" w:rsidP="008E4311">
      <w:pPr>
        <w:spacing w:line="360" w:lineRule="auto"/>
        <w:rPr>
          <w:color w:val="333333"/>
        </w:rPr>
      </w:pPr>
    </w:p>
    <w:sectPr w:rsidR="008E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DAF"/>
    <w:multiLevelType w:val="hybridMultilevel"/>
    <w:tmpl w:val="8A5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BD4"/>
    <w:multiLevelType w:val="hybridMultilevel"/>
    <w:tmpl w:val="A912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159A0"/>
    <w:multiLevelType w:val="hybridMultilevel"/>
    <w:tmpl w:val="7124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5E9D"/>
    <w:multiLevelType w:val="hybridMultilevel"/>
    <w:tmpl w:val="A2EE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B6343"/>
    <w:multiLevelType w:val="hybridMultilevel"/>
    <w:tmpl w:val="A398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95321"/>
    <w:multiLevelType w:val="hybridMultilevel"/>
    <w:tmpl w:val="BF80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CA"/>
    <w:rsid w:val="000307F7"/>
    <w:rsid w:val="000726E9"/>
    <w:rsid w:val="0009756E"/>
    <w:rsid w:val="000B345A"/>
    <w:rsid w:val="000B462F"/>
    <w:rsid w:val="000E619C"/>
    <w:rsid w:val="00107833"/>
    <w:rsid w:val="0015091C"/>
    <w:rsid w:val="001B6260"/>
    <w:rsid w:val="00237DA1"/>
    <w:rsid w:val="00245661"/>
    <w:rsid w:val="002E0FB7"/>
    <w:rsid w:val="003266C3"/>
    <w:rsid w:val="003B7500"/>
    <w:rsid w:val="004B131D"/>
    <w:rsid w:val="004B145C"/>
    <w:rsid w:val="004C3380"/>
    <w:rsid w:val="004C6273"/>
    <w:rsid w:val="004E68C3"/>
    <w:rsid w:val="006430EF"/>
    <w:rsid w:val="00776C0C"/>
    <w:rsid w:val="0078339C"/>
    <w:rsid w:val="007D763F"/>
    <w:rsid w:val="00851F40"/>
    <w:rsid w:val="008C2675"/>
    <w:rsid w:val="008E4311"/>
    <w:rsid w:val="008F67CC"/>
    <w:rsid w:val="00920BA6"/>
    <w:rsid w:val="00987F81"/>
    <w:rsid w:val="009E1C52"/>
    <w:rsid w:val="009E6C74"/>
    <w:rsid w:val="00A26CB6"/>
    <w:rsid w:val="00A84E30"/>
    <w:rsid w:val="00AB55E1"/>
    <w:rsid w:val="00B10CAC"/>
    <w:rsid w:val="00B42B7C"/>
    <w:rsid w:val="00BD2B0B"/>
    <w:rsid w:val="00BF6AE4"/>
    <w:rsid w:val="00C73C4A"/>
    <w:rsid w:val="00D3118B"/>
    <w:rsid w:val="00D803BD"/>
    <w:rsid w:val="00DD7D68"/>
    <w:rsid w:val="00E135CA"/>
    <w:rsid w:val="00E16086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810E"/>
  <w15:chartTrackingRefBased/>
  <w15:docId w15:val="{DEDA4898-62C4-44E7-8A50-49F0F74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6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1C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8E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3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8E4311"/>
  </w:style>
  <w:style w:type="table" w:customStyle="1" w:styleId="TableNormal">
    <w:name w:val="Table Normal"/>
    <w:uiPriority w:val="2"/>
    <w:semiHidden/>
    <w:unhideWhenUsed/>
    <w:qFormat/>
    <w:rsid w:val="000307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2022-12-09T11:30:00Z</cp:lastPrinted>
  <dcterms:created xsi:type="dcterms:W3CDTF">2022-12-09T11:55:00Z</dcterms:created>
  <dcterms:modified xsi:type="dcterms:W3CDTF">2022-12-09T11:55:00Z</dcterms:modified>
</cp:coreProperties>
</file>